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9B2E69" w14:textId="66C134C0" w:rsidR="00574225" w:rsidRPr="00325F73" w:rsidRDefault="00574225" w:rsidP="00574225">
      <w:pPr>
        <w:pStyle w:val="Heading1"/>
        <w:rPr>
          <w:color w:val="C00000"/>
        </w:rPr>
      </w:pPr>
      <w:bookmarkStart w:id="0" w:name="_GoBack"/>
      <w:bookmarkEnd w:id="0"/>
      <w:r w:rsidRPr="00EC4547">
        <w:t xml:space="preserve">Resources for </w:t>
      </w:r>
      <w:r w:rsidRPr="00325F73">
        <w:t>inclusion</w:t>
      </w:r>
    </w:p>
    <w:p w14:paraId="7D101E54" w14:textId="3CCFE584" w:rsidR="00624A55" w:rsidRPr="00377208" w:rsidRDefault="00624A55" w:rsidP="00624A55">
      <w:pPr>
        <w:pStyle w:val="Intro"/>
        <w:rPr>
          <w:sz w:val="20"/>
          <w:szCs w:val="20"/>
        </w:rPr>
      </w:pPr>
    </w:p>
    <w:p w14:paraId="7BD66E4B" w14:textId="77777777" w:rsidR="007E692A" w:rsidRPr="00377208" w:rsidRDefault="007E692A" w:rsidP="00624A55">
      <w:pPr>
        <w:pStyle w:val="Heading2"/>
        <w:rPr>
          <w:sz w:val="20"/>
          <w:szCs w:val="20"/>
          <w:lang w:val="en-AU"/>
        </w:rPr>
        <w:sectPr w:rsidR="007E692A" w:rsidRPr="00377208" w:rsidSect="006E2B9A">
          <w:headerReference w:type="default" r:id="rId11"/>
          <w:footerReference w:type="even" r:id="rId12"/>
          <w:footerReference w:type="default" r:id="rId13"/>
          <w:pgSz w:w="11900" w:h="16840"/>
          <w:pgMar w:top="2155" w:right="1134" w:bottom="1701" w:left="1134" w:header="709" w:footer="709" w:gutter="0"/>
          <w:cols w:space="708"/>
          <w:docGrid w:linePitch="360"/>
        </w:sectPr>
      </w:pPr>
    </w:p>
    <w:p w14:paraId="3021845B" w14:textId="77777777" w:rsidR="00574225" w:rsidRPr="00325F73" w:rsidRDefault="00402A09" w:rsidP="00574225">
      <w:pPr>
        <w:pStyle w:val="Caption"/>
        <w:rPr>
          <w:rFonts w:asciiTheme="minorHAnsi" w:hAnsiTheme="minorHAnsi" w:cstheme="minorHAnsi"/>
          <w:b w:val="0"/>
          <w:color w:val="AF272F" w:themeColor="accent1"/>
          <w:sz w:val="22"/>
          <w:szCs w:val="22"/>
        </w:rPr>
      </w:pPr>
      <w:r w:rsidRPr="00325F73">
        <w:rPr>
          <w:rFonts w:asciiTheme="minorHAnsi" w:hAnsiTheme="minorHAnsi" w:cstheme="minorHAnsi"/>
          <w:b w:val="0"/>
          <w:color w:val="AF272F" w:themeColor="accent1"/>
          <w:sz w:val="22"/>
          <w:szCs w:val="22"/>
        </w:rPr>
        <w:t xml:space="preserve">The </w:t>
      </w:r>
      <w:r w:rsidR="00574225" w:rsidRPr="00325F73">
        <w:rPr>
          <w:rFonts w:asciiTheme="minorHAnsi" w:hAnsiTheme="minorHAnsi" w:cstheme="minorHAnsi"/>
          <w:b w:val="0"/>
          <w:color w:val="AF272F" w:themeColor="accent1"/>
          <w:sz w:val="22"/>
          <w:szCs w:val="22"/>
        </w:rPr>
        <w:t>Kindergarten Inclusion Support (KIS) Program contributes to the provision of a quality kindergarten program. The KIS Program focuses on enhancing a kindergarten’s capacity to provide a program that is responsive to the individual abilities, interests and needs of children with a disability and ongoing high support needs in an inclusive kindergarten environment.</w:t>
      </w:r>
    </w:p>
    <w:p w14:paraId="10DF67FC" w14:textId="77777777" w:rsidR="00574225" w:rsidRPr="00325F73" w:rsidRDefault="00574225" w:rsidP="00574225">
      <w:pPr>
        <w:pStyle w:val="Caption"/>
        <w:rPr>
          <w:rFonts w:asciiTheme="minorHAnsi" w:hAnsiTheme="minorHAnsi" w:cstheme="minorHAnsi"/>
          <w:b w:val="0"/>
          <w:color w:val="AF272F" w:themeColor="accent1"/>
          <w:sz w:val="22"/>
          <w:szCs w:val="22"/>
        </w:rPr>
      </w:pPr>
      <w:r w:rsidRPr="00325F73">
        <w:rPr>
          <w:rFonts w:asciiTheme="minorHAnsi" w:hAnsiTheme="minorHAnsi" w:cstheme="minorHAnsi"/>
          <w:b w:val="0"/>
          <w:color w:val="AF272F" w:themeColor="accent1"/>
          <w:sz w:val="22"/>
          <w:szCs w:val="22"/>
        </w:rPr>
        <w:t>There is a wide variety of resources available to kindergartens to support implementation of inclusive practice.</w:t>
      </w:r>
    </w:p>
    <w:p w14:paraId="56AC4A5D" w14:textId="244CB8A1" w:rsidR="00402A09" w:rsidRPr="00325F73" w:rsidRDefault="00574225" w:rsidP="00402A09">
      <w:pPr>
        <w:pStyle w:val="Heading2"/>
        <w:spacing w:after="0"/>
      </w:pPr>
      <w:r w:rsidRPr="00325F73">
        <w:t>COMMUNITY RESOURCES</w:t>
      </w:r>
    </w:p>
    <w:p w14:paraId="4C187B1B" w14:textId="77777777" w:rsidR="00A36E06" w:rsidRPr="00A36E06" w:rsidRDefault="00A36E06" w:rsidP="00A36E06">
      <w:pPr>
        <w:spacing w:before="60" w:after="0"/>
        <w:rPr>
          <w:szCs w:val="22"/>
        </w:rPr>
      </w:pPr>
      <w:r w:rsidRPr="00A36E06">
        <w:rPr>
          <w:szCs w:val="22"/>
        </w:rPr>
        <w:t>Many people in the community can support kindergartens to develop an inclusive program. These include:</w:t>
      </w:r>
    </w:p>
    <w:p w14:paraId="62378AC1" w14:textId="3CB06DF2" w:rsidR="00A36E06" w:rsidRPr="00A36E06" w:rsidRDefault="00A36E06" w:rsidP="00A36E06">
      <w:pPr>
        <w:pStyle w:val="ListParagraph"/>
        <w:numPr>
          <w:ilvl w:val="0"/>
          <w:numId w:val="22"/>
        </w:numPr>
        <w:spacing w:before="60" w:after="0"/>
        <w:rPr>
          <w:color w:val="auto"/>
          <w:sz w:val="22"/>
          <w:szCs w:val="22"/>
        </w:rPr>
      </w:pPr>
      <w:r w:rsidRPr="00A36E06">
        <w:rPr>
          <w:color w:val="auto"/>
          <w:sz w:val="22"/>
          <w:szCs w:val="22"/>
        </w:rPr>
        <w:t xml:space="preserve">Early </w:t>
      </w:r>
      <w:r w:rsidR="007B327C">
        <w:rPr>
          <w:color w:val="auto"/>
          <w:sz w:val="22"/>
          <w:szCs w:val="22"/>
        </w:rPr>
        <w:t>childhood teachers</w:t>
      </w:r>
    </w:p>
    <w:p w14:paraId="07D3070D" w14:textId="24435103" w:rsidR="00A36E06" w:rsidRPr="00A36E06" w:rsidRDefault="00A36E06" w:rsidP="00A36E06">
      <w:pPr>
        <w:pStyle w:val="ListParagraph"/>
        <w:numPr>
          <w:ilvl w:val="1"/>
          <w:numId w:val="22"/>
        </w:numPr>
        <w:spacing w:before="60" w:after="0"/>
        <w:rPr>
          <w:color w:val="auto"/>
          <w:sz w:val="22"/>
          <w:szCs w:val="22"/>
        </w:rPr>
      </w:pPr>
      <w:r w:rsidRPr="00A36E06">
        <w:rPr>
          <w:color w:val="auto"/>
          <w:sz w:val="22"/>
          <w:szCs w:val="22"/>
        </w:rPr>
        <w:t xml:space="preserve">Learn from and </w:t>
      </w:r>
      <w:r w:rsidR="001467AB">
        <w:rPr>
          <w:color w:val="auto"/>
          <w:sz w:val="22"/>
          <w:szCs w:val="22"/>
        </w:rPr>
        <w:t>share ideas with other educators</w:t>
      </w:r>
      <w:r w:rsidRPr="00A36E06">
        <w:rPr>
          <w:color w:val="auto"/>
          <w:sz w:val="22"/>
          <w:szCs w:val="22"/>
        </w:rPr>
        <w:t xml:space="preserve"> in the kindergarten or in other local services. They can offer ideas from their experiences in developing an inclusive program. What steps did they take? What were the challenges?</w:t>
      </w:r>
    </w:p>
    <w:p w14:paraId="45C237A4" w14:textId="77777777" w:rsidR="00A36E06" w:rsidRPr="00A36E06" w:rsidRDefault="00A36E06" w:rsidP="00A36E06">
      <w:pPr>
        <w:pStyle w:val="ListParagraph"/>
        <w:numPr>
          <w:ilvl w:val="0"/>
          <w:numId w:val="22"/>
        </w:numPr>
        <w:spacing w:before="60" w:after="0"/>
        <w:rPr>
          <w:color w:val="auto"/>
          <w:sz w:val="22"/>
          <w:szCs w:val="22"/>
        </w:rPr>
      </w:pPr>
      <w:r w:rsidRPr="00A36E06">
        <w:rPr>
          <w:color w:val="auto"/>
          <w:sz w:val="22"/>
          <w:szCs w:val="22"/>
        </w:rPr>
        <w:t>Families of children in the program*</w:t>
      </w:r>
    </w:p>
    <w:p w14:paraId="46DD7814" w14:textId="77777777" w:rsidR="00A36E06" w:rsidRPr="00A36E06" w:rsidRDefault="00A36E06" w:rsidP="00A36E06">
      <w:pPr>
        <w:pStyle w:val="ListParagraph"/>
        <w:numPr>
          <w:ilvl w:val="1"/>
          <w:numId w:val="22"/>
        </w:numPr>
        <w:spacing w:before="60" w:after="0"/>
        <w:rPr>
          <w:color w:val="auto"/>
          <w:sz w:val="22"/>
          <w:szCs w:val="22"/>
        </w:rPr>
      </w:pPr>
      <w:r w:rsidRPr="00A36E06">
        <w:rPr>
          <w:color w:val="auto"/>
          <w:sz w:val="22"/>
          <w:szCs w:val="22"/>
        </w:rPr>
        <w:t xml:space="preserve">Families provide essential information on their children, their interests, abilities and support needs. Engaging with and involving parents in planning for their child is essential in developing an inclusive program. </w:t>
      </w:r>
    </w:p>
    <w:p w14:paraId="39546784" w14:textId="13C1F4F9" w:rsidR="00A36E06" w:rsidRPr="00A36E06" w:rsidRDefault="00A36E06" w:rsidP="00A36E06">
      <w:pPr>
        <w:pStyle w:val="ListParagraph"/>
        <w:numPr>
          <w:ilvl w:val="0"/>
          <w:numId w:val="22"/>
        </w:numPr>
        <w:spacing w:before="60" w:after="0"/>
        <w:rPr>
          <w:color w:val="auto"/>
          <w:sz w:val="22"/>
          <w:szCs w:val="22"/>
        </w:rPr>
      </w:pPr>
      <w:r w:rsidRPr="00A36E06">
        <w:rPr>
          <w:color w:val="auto"/>
          <w:sz w:val="22"/>
          <w:szCs w:val="22"/>
        </w:rPr>
        <w:t>Early Childhood Intervention</w:t>
      </w:r>
      <w:r>
        <w:rPr>
          <w:color w:val="auto"/>
          <w:sz w:val="22"/>
          <w:szCs w:val="22"/>
        </w:rPr>
        <w:t xml:space="preserve"> (ECI)</w:t>
      </w:r>
      <w:r w:rsidRPr="00A36E06">
        <w:rPr>
          <w:color w:val="auto"/>
          <w:sz w:val="22"/>
          <w:szCs w:val="22"/>
        </w:rPr>
        <w:t xml:space="preserve"> </w:t>
      </w:r>
      <w:r>
        <w:rPr>
          <w:color w:val="auto"/>
          <w:sz w:val="22"/>
          <w:szCs w:val="22"/>
        </w:rPr>
        <w:t>Professionals</w:t>
      </w:r>
    </w:p>
    <w:p w14:paraId="7613FB08" w14:textId="558446BD" w:rsidR="00A36E06" w:rsidRPr="00A36E06" w:rsidRDefault="00A36E06" w:rsidP="00A36E06">
      <w:pPr>
        <w:pStyle w:val="ListParagraph"/>
        <w:numPr>
          <w:ilvl w:val="1"/>
          <w:numId w:val="22"/>
        </w:numPr>
        <w:spacing w:before="60" w:after="0"/>
        <w:rPr>
          <w:color w:val="auto"/>
          <w:sz w:val="22"/>
          <w:szCs w:val="22"/>
        </w:rPr>
      </w:pPr>
      <w:r>
        <w:rPr>
          <w:color w:val="auto"/>
          <w:sz w:val="22"/>
          <w:szCs w:val="22"/>
        </w:rPr>
        <w:t>ECI Professionals</w:t>
      </w:r>
      <w:r w:rsidRPr="00A36E06">
        <w:rPr>
          <w:color w:val="auto"/>
          <w:sz w:val="22"/>
          <w:szCs w:val="22"/>
        </w:rPr>
        <w:t xml:space="preserve"> are key sources of information and advice related to support the learning and development of </w:t>
      </w:r>
      <w:r w:rsidRPr="00A36E06">
        <w:rPr>
          <w:color w:val="auto"/>
          <w:sz w:val="22"/>
          <w:szCs w:val="22"/>
        </w:rPr>
        <w:t>children with a disability or development</w:t>
      </w:r>
      <w:r w:rsidR="001467AB">
        <w:rPr>
          <w:color w:val="auto"/>
          <w:sz w:val="22"/>
          <w:szCs w:val="22"/>
        </w:rPr>
        <w:t>al delay. Early childhood teachers</w:t>
      </w:r>
      <w:r w:rsidRPr="00A36E06">
        <w:rPr>
          <w:color w:val="auto"/>
          <w:sz w:val="22"/>
          <w:szCs w:val="22"/>
        </w:rPr>
        <w:t xml:space="preserve"> should </w:t>
      </w:r>
      <w:r>
        <w:rPr>
          <w:color w:val="auto"/>
          <w:sz w:val="22"/>
          <w:szCs w:val="22"/>
        </w:rPr>
        <w:t>seek to collaborate with ECI</w:t>
      </w:r>
      <w:r w:rsidRPr="00A36E06">
        <w:rPr>
          <w:color w:val="auto"/>
          <w:sz w:val="22"/>
          <w:szCs w:val="22"/>
        </w:rPr>
        <w:t xml:space="preserve"> professionals supporting the child and their family. </w:t>
      </w:r>
    </w:p>
    <w:p w14:paraId="77925811" w14:textId="77777777" w:rsidR="00A36E06" w:rsidRPr="00A36E06" w:rsidRDefault="00A36E06" w:rsidP="00A36E06">
      <w:pPr>
        <w:pStyle w:val="ListParagraph"/>
        <w:numPr>
          <w:ilvl w:val="0"/>
          <w:numId w:val="22"/>
        </w:numPr>
        <w:spacing w:before="60" w:after="0"/>
        <w:rPr>
          <w:color w:val="auto"/>
          <w:sz w:val="22"/>
          <w:szCs w:val="22"/>
        </w:rPr>
      </w:pPr>
      <w:r w:rsidRPr="00A36E06">
        <w:rPr>
          <w:color w:val="auto"/>
          <w:sz w:val="22"/>
          <w:szCs w:val="22"/>
        </w:rPr>
        <w:t>Other specialist or professionals supporting a child’s development</w:t>
      </w:r>
    </w:p>
    <w:p w14:paraId="44496F40" w14:textId="77777777" w:rsidR="00A36E06" w:rsidRPr="00A36E06" w:rsidRDefault="00A36E06" w:rsidP="00A36E06">
      <w:pPr>
        <w:pStyle w:val="ListParagraph"/>
        <w:numPr>
          <w:ilvl w:val="1"/>
          <w:numId w:val="22"/>
        </w:numPr>
        <w:spacing w:before="60" w:after="0"/>
        <w:rPr>
          <w:color w:val="auto"/>
          <w:sz w:val="22"/>
          <w:szCs w:val="22"/>
        </w:rPr>
      </w:pPr>
      <w:r w:rsidRPr="00A36E06">
        <w:rPr>
          <w:color w:val="auto"/>
          <w:sz w:val="22"/>
          <w:szCs w:val="22"/>
        </w:rPr>
        <w:t xml:space="preserve">Medical or allied health professionals may also provide information and advice to support program planning. </w:t>
      </w:r>
    </w:p>
    <w:p w14:paraId="503DB374" w14:textId="4BFE295D" w:rsidR="00A36E06" w:rsidRPr="00A36E06" w:rsidRDefault="00A36E06" w:rsidP="00A36E06">
      <w:pPr>
        <w:pStyle w:val="ListParagraph"/>
        <w:numPr>
          <w:ilvl w:val="0"/>
          <w:numId w:val="22"/>
        </w:numPr>
        <w:spacing w:before="60" w:after="0"/>
        <w:rPr>
          <w:color w:val="auto"/>
          <w:sz w:val="22"/>
          <w:szCs w:val="22"/>
        </w:rPr>
      </w:pPr>
      <w:r w:rsidRPr="00A36E06">
        <w:rPr>
          <w:color w:val="auto"/>
          <w:sz w:val="22"/>
          <w:szCs w:val="22"/>
        </w:rPr>
        <w:t>Kindergarten manageme</w:t>
      </w:r>
      <w:r w:rsidR="003A1201">
        <w:rPr>
          <w:color w:val="auto"/>
          <w:sz w:val="22"/>
          <w:szCs w:val="22"/>
        </w:rPr>
        <w:t>nt e.g. early years m</w:t>
      </w:r>
      <w:r>
        <w:rPr>
          <w:color w:val="auto"/>
          <w:sz w:val="22"/>
          <w:szCs w:val="22"/>
        </w:rPr>
        <w:t>anager</w:t>
      </w:r>
      <w:r w:rsidR="003A1201">
        <w:rPr>
          <w:color w:val="auto"/>
          <w:sz w:val="22"/>
          <w:szCs w:val="22"/>
        </w:rPr>
        <w:t>, committee</w:t>
      </w:r>
    </w:p>
    <w:p w14:paraId="6A1A54BC" w14:textId="77777777" w:rsidR="00A36E06" w:rsidRPr="00A36E06" w:rsidRDefault="00A36E06" w:rsidP="00A36E06">
      <w:pPr>
        <w:pStyle w:val="ListParagraph"/>
        <w:numPr>
          <w:ilvl w:val="1"/>
          <w:numId w:val="22"/>
        </w:numPr>
        <w:spacing w:before="60" w:after="0"/>
        <w:rPr>
          <w:color w:val="auto"/>
          <w:sz w:val="22"/>
          <w:szCs w:val="22"/>
        </w:rPr>
      </w:pPr>
      <w:r w:rsidRPr="00A36E06">
        <w:rPr>
          <w:color w:val="auto"/>
          <w:sz w:val="22"/>
          <w:szCs w:val="22"/>
        </w:rPr>
        <w:t>Management supports the kindergarten through development and implementation of inclusive philosophies, policies and processes.</w:t>
      </w:r>
    </w:p>
    <w:p w14:paraId="0F31AA35" w14:textId="77777777" w:rsidR="00A36E06" w:rsidRPr="00A36E06" w:rsidRDefault="00A36E06" w:rsidP="00A36E06">
      <w:pPr>
        <w:pStyle w:val="ListParagraph"/>
        <w:numPr>
          <w:ilvl w:val="0"/>
          <w:numId w:val="22"/>
        </w:numPr>
        <w:spacing w:before="60" w:after="0"/>
        <w:rPr>
          <w:color w:val="auto"/>
          <w:sz w:val="22"/>
          <w:szCs w:val="22"/>
        </w:rPr>
      </w:pPr>
      <w:r w:rsidRPr="00A36E06">
        <w:rPr>
          <w:color w:val="auto"/>
          <w:sz w:val="22"/>
          <w:szCs w:val="22"/>
        </w:rPr>
        <w:t>Local government</w:t>
      </w:r>
    </w:p>
    <w:p w14:paraId="7F5B7B08" w14:textId="77777777" w:rsidR="00A36E06" w:rsidRPr="00A36E06" w:rsidRDefault="00A36E06" w:rsidP="00A36E06">
      <w:pPr>
        <w:pStyle w:val="ListParagraph"/>
        <w:numPr>
          <w:ilvl w:val="1"/>
          <w:numId w:val="22"/>
        </w:numPr>
        <w:spacing w:before="60" w:after="0"/>
        <w:rPr>
          <w:color w:val="auto"/>
          <w:sz w:val="22"/>
          <w:szCs w:val="22"/>
        </w:rPr>
      </w:pPr>
      <w:r w:rsidRPr="00A36E06">
        <w:rPr>
          <w:color w:val="auto"/>
          <w:sz w:val="22"/>
          <w:szCs w:val="22"/>
        </w:rPr>
        <w:t xml:space="preserve">Local government functions that provide child, family and community  services offer a range of support and assistance to local service providers  </w:t>
      </w:r>
    </w:p>
    <w:p w14:paraId="738BE28E" w14:textId="77777777" w:rsidR="00A36E06" w:rsidRPr="00A36E06" w:rsidRDefault="00A36E06" w:rsidP="00A36E06">
      <w:pPr>
        <w:pStyle w:val="ListParagraph"/>
        <w:numPr>
          <w:ilvl w:val="0"/>
          <w:numId w:val="22"/>
        </w:numPr>
        <w:spacing w:before="60" w:after="0"/>
        <w:rPr>
          <w:color w:val="auto"/>
          <w:sz w:val="22"/>
          <w:szCs w:val="22"/>
        </w:rPr>
      </w:pPr>
      <w:r w:rsidRPr="00A36E06">
        <w:rPr>
          <w:color w:val="auto"/>
          <w:sz w:val="22"/>
          <w:szCs w:val="22"/>
        </w:rPr>
        <w:t>Preschool Field Officers (PSFO)</w:t>
      </w:r>
    </w:p>
    <w:p w14:paraId="587F5D24" w14:textId="77777777" w:rsidR="00A36E06" w:rsidRPr="00A36E06" w:rsidRDefault="00A36E06" w:rsidP="00A36E06">
      <w:pPr>
        <w:pStyle w:val="ListParagraph"/>
        <w:numPr>
          <w:ilvl w:val="1"/>
          <w:numId w:val="22"/>
        </w:numPr>
        <w:spacing w:before="60" w:after="0"/>
        <w:rPr>
          <w:color w:val="auto"/>
          <w:sz w:val="22"/>
          <w:szCs w:val="22"/>
        </w:rPr>
      </w:pPr>
      <w:r w:rsidRPr="00A36E06">
        <w:rPr>
          <w:color w:val="auto"/>
          <w:sz w:val="22"/>
          <w:szCs w:val="22"/>
        </w:rPr>
        <w:t xml:space="preserve">PSFOs </w:t>
      </w:r>
      <w:proofErr w:type="gramStart"/>
      <w:r w:rsidRPr="00A36E06">
        <w:rPr>
          <w:color w:val="auto"/>
          <w:sz w:val="22"/>
          <w:szCs w:val="22"/>
        </w:rPr>
        <w:t>provide assistance to</w:t>
      </w:r>
      <w:proofErr w:type="gramEnd"/>
      <w:r w:rsidRPr="00A36E06">
        <w:rPr>
          <w:color w:val="auto"/>
          <w:sz w:val="22"/>
          <w:szCs w:val="22"/>
        </w:rPr>
        <w:t xml:space="preserve"> kindergarten program staff to support the access and meaningful participation of children with additional needs.</w:t>
      </w:r>
    </w:p>
    <w:p w14:paraId="7F33D831" w14:textId="4E81FBE5" w:rsidR="00402A09" w:rsidRPr="00A36E06" w:rsidRDefault="00402A09" w:rsidP="00574225">
      <w:pPr>
        <w:rPr>
          <w:szCs w:val="22"/>
        </w:rPr>
      </w:pPr>
    </w:p>
    <w:p w14:paraId="44DB860A" w14:textId="036BDE76" w:rsidR="00402A09" w:rsidRPr="00325F73" w:rsidRDefault="005C2B6F" w:rsidP="00402A09">
      <w:pPr>
        <w:pStyle w:val="Heading2"/>
        <w:spacing w:before="0" w:after="0"/>
      </w:pPr>
      <w:r w:rsidRPr="00325F73">
        <w:t>Material resources</w:t>
      </w:r>
    </w:p>
    <w:p w14:paraId="7BBF62C3" w14:textId="77777777" w:rsidR="005C2B6F" w:rsidRPr="00325F73" w:rsidRDefault="005C2B6F" w:rsidP="00072240">
      <w:pPr>
        <w:spacing w:before="60"/>
        <w:rPr>
          <w:bCs/>
          <w:color w:val="AF272F" w:themeColor="accent1"/>
          <w:szCs w:val="22"/>
        </w:rPr>
      </w:pPr>
      <w:r w:rsidRPr="00325F73">
        <w:rPr>
          <w:bCs/>
          <w:color w:val="AF272F" w:themeColor="accent1"/>
          <w:szCs w:val="22"/>
        </w:rPr>
        <w:t>Policies and standards</w:t>
      </w:r>
    </w:p>
    <w:p w14:paraId="14560B03" w14:textId="1052E2C2" w:rsidR="003A4458" w:rsidRDefault="005C2B6F" w:rsidP="00E71427">
      <w:pPr>
        <w:spacing w:after="60"/>
      </w:pPr>
      <w:r w:rsidRPr="00EC4547">
        <w:t xml:space="preserve">The Victorian Early Years Learning and Development Framework (VEYLDF) supports all early childhood professionals to work together and with families to achieve common outcomes for all children. The </w:t>
      </w:r>
      <w:r w:rsidRPr="00EC4547">
        <w:lastRenderedPageBreak/>
        <w:t>VEYLDF includes a set of practice principles that underpin early childhood education, care and support in Victoria. The Framework is available at</w:t>
      </w:r>
      <w:r w:rsidR="00072240">
        <w:t>:</w:t>
      </w:r>
    </w:p>
    <w:p w14:paraId="62C0A9D1" w14:textId="1A889E02" w:rsidR="00A0287D" w:rsidRPr="005C0628" w:rsidRDefault="00C13A1C" w:rsidP="00A0287D">
      <w:pPr>
        <w:spacing w:before="60"/>
        <w:rPr>
          <w:color w:val="004EA8" w:themeColor="hyperlink"/>
          <w:u w:val="single"/>
        </w:rPr>
      </w:pPr>
      <w:hyperlink r:id="rId14" w:history="1">
        <w:r w:rsidR="00A0287D" w:rsidRPr="0014082B">
          <w:rPr>
            <w:rStyle w:val="Hyperlink"/>
          </w:rPr>
          <w:t>http://www.education.vic.gov.au/childhood/providers/edcare/pages/profresource.aspx</w:t>
        </w:r>
      </w:hyperlink>
    </w:p>
    <w:p w14:paraId="40E0D201" w14:textId="77777777" w:rsidR="005C0628" w:rsidRDefault="00A0287D" w:rsidP="00AA246A">
      <w:r w:rsidRPr="00EC4547">
        <w:t xml:space="preserve">The National Quality Framework (NQF) and Standards aim to drive improvements in the quality of early education and care services. The NQF is available at: </w:t>
      </w:r>
    </w:p>
    <w:p w14:paraId="7FB63DAA" w14:textId="7F7183F9" w:rsidR="00A0287D" w:rsidRPr="00EC4547" w:rsidRDefault="00C13A1C" w:rsidP="00AA246A">
      <w:hyperlink r:id="rId15" w:history="1">
        <w:r w:rsidR="00A0287D" w:rsidRPr="00EC4547">
          <w:rPr>
            <w:rStyle w:val="Hyperlink"/>
          </w:rPr>
          <w:t>http://www.acecqa.gov.au/national-quality-framework</w:t>
        </w:r>
      </w:hyperlink>
      <w:r w:rsidR="00A0287D" w:rsidRPr="00EC4547">
        <w:t xml:space="preserve">. </w:t>
      </w:r>
    </w:p>
    <w:p w14:paraId="2747D38C" w14:textId="77777777" w:rsidR="00A0287D" w:rsidRDefault="00A0287D" w:rsidP="00E71427">
      <w:pPr>
        <w:spacing w:after="0"/>
        <w:rPr>
          <w:rFonts w:cs="Arial"/>
          <w:szCs w:val="18"/>
          <w:lang w:val="en-US"/>
        </w:rPr>
      </w:pPr>
      <w:r w:rsidRPr="00EC4547">
        <w:t xml:space="preserve">The </w:t>
      </w:r>
      <w:r w:rsidRPr="00E63508">
        <w:rPr>
          <w:i/>
        </w:rPr>
        <w:t>Disability Standards for Education</w:t>
      </w:r>
      <w:r w:rsidRPr="00E63508">
        <w:rPr>
          <w:rFonts w:cs="Arial"/>
          <w:i/>
          <w:szCs w:val="18"/>
          <w:lang w:val="en-US"/>
        </w:rPr>
        <w:t xml:space="preserve"> 2005</w:t>
      </w:r>
      <w:r w:rsidRPr="00EC4547">
        <w:rPr>
          <w:rFonts w:cs="Arial"/>
          <w:szCs w:val="18"/>
          <w:lang w:val="en-US"/>
        </w:rPr>
        <w:t xml:space="preserve"> </w:t>
      </w:r>
      <w:r>
        <w:rPr>
          <w:rFonts w:cs="Arial"/>
          <w:szCs w:val="18"/>
          <w:lang w:val="en-US"/>
        </w:rPr>
        <w:t xml:space="preserve">outline the legal obligations for education under the </w:t>
      </w:r>
      <w:r w:rsidRPr="00E63508">
        <w:rPr>
          <w:rFonts w:cs="Arial"/>
          <w:i/>
          <w:szCs w:val="18"/>
          <w:lang w:val="en-US"/>
        </w:rPr>
        <w:t>Disability Discrimination Act 1992</w:t>
      </w:r>
      <w:r>
        <w:rPr>
          <w:rFonts w:cs="Arial"/>
          <w:szCs w:val="18"/>
          <w:lang w:val="en-US"/>
        </w:rPr>
        <w:t xml:space="preserve">. This legislation ensures the right of every child who experiences disability to education on the same basis as children without disabilities. This includes early childhood education settings such as kindergartens. </w:t>
      </w:r>
    </w:p>
    <w:p w14:paraId="098B68D2" w14:textId="1504D59D" w:rsidR="00A0287D" w:rsidRDefault="005B5AE2" w:rsidP="005B5AE2">
      <w:pPr>
        <w:rPr>
          <w:rFonts w:cs="Arial"/>
          <w:szCs w:val="18"/>
          <w:lang w:val="en-US"/>
        </w:rPr>
      </w:pPr>
      <w:r>
        <w:rPr>
          <w:rFonts w:cs="Arial"/>
          <w:szCs w:val="18"/>
          <w:lang w:val="en-US"/>
        </w:rPr>
        <w:t>M</w:t>
      </w:r>
      <w:r w:rsidR="00A0287D">
        <w:rPr>
          <w:rFonts w:cs="Arial"/>
          <w:szCs w:val="18"/>
          <w:lang w:val="en-US"/>
        </w:rPr>
        <w:t>ore</w:t>
      </w:r>
      <w:r w:rsidR="00A0287D" w:rsidRPr="00EC4547">
        <w:rPr>
          <w:rFonts w:cs="Arial"/>
          <w:szCs w:val="18"/>
          <w:lang w:val="en-US"/>
        </w:rPr>
        <w:t xml:space="preserve"> information</w:t>
      </w:r>
      <w:r>
        <w:rPr>
          <w:rFonts w:cs="Arial"/>
          <w:szCs w:val="18"/>
          <w:lang w:val="en-US"/>
        </w:rPr>
        <w:t xml:space="preserve"> is available at</w:t>
      </w:r>
      <w:r w:rsidR="00A0287D" w:rsidRPr="00EC4547">
        <w:rPr>
          <w:rFonts w:cs="Arial"/>
          <w:szCs w:val="18"/>
          <w:lang w:val="en-US"/>
        </w:rPr>
        <w:t xml:space="preserve">: </w:t>
      </w:r>
    </w:p>
    <w:p w14:paraId="4440F44A" w14:textId="7D6E52AD" w:rsidR="00A0287D" w:rsidRDefault="00C13A1C" w:rsidP="005B5AE2">
      <w:hyperlink r:id="rId16" w:history="1">
        <w:r w:rsidR="00A0287D" w:rsidRPr="00C01B05">
          <w:rPr>
            <w:rStyle w:val="Hyperlink"/>
          </w:rPr>
          <w:t>http://resource.dse.theeducationinstitute.edu.au</w:t>
        </w:r>
      </w:hyperlink>
    </w:p>
    <w:p w14:paraId="0AE896F9" w14:textId="77777777" w:rsidR="00A0287D" w:rsidRPr="00EC4547" w:rsidRDefault="00A0287D" w:rsidP="00A0287D">
      <w:pPr>
        <w:spacing w:before="60" w:after="0"/>
        <w:rPr>
          <w:bCs/>
          <w:color w:val="008DCA"/>
          <w:sz w:val="20"/>
          <w:szCs w:val="19"/>
        </w:rPr>
      </w:pPr>
    </w:p>
    <w:p w14:paraId="17F48B00" w14:textId="77777777" w:rsidR="00A0287D" w:rsidRPr="00325F73" w:rsidRDefault="00A0287D" w:rsidP="00A0287D">
      <w:pPr>
        <w:spacing w:before="60" w:after="0"/>
        <w:rPr>
          <w:bCs/>
          <w:color w:val="AF272F" w:themeColor="accent1"/>
          <w:szCs w:val="22"/>
        </w:rPr>
      </w:pPr>
      <w:r w:rsidRPr="00325F73">
        <w:rPr>
          <w:bCs/>
          <w:color w:val="AF272F" w:themeColor="accent1"/>
          <w:szCs w:val="22"/>
        </w:rPr>
        <w:t>Books</w:t>
      </w:r>
    </w:p>
    <w:p w14:paraId="1B854FDA" w14:textId="77777777" w:rsidR="00A0287D" w:rsidRPr="00072240" w:rsidRDefault="00A0287D" w:rsidP="00E71427">
      <w:pPr>
        <w:spacing w:after="60"/>
      </w:pPr>
      <w:r w:rsidRPr="00072240">
        <w:t xml:space="preserve">There are a range of books available to support understanding of and development of an inclusive program. </w:t>
      </w:r>
    </w:p>
    <w:p w14:paraId="6455114B" w14:textId="77777777" w:rsidR="00A0287D" w:rsidRPr="00072240" w:rsidRDefault="00A0287D" w:rsidP="00E71427">
      <w:pPr>
        <w:spacing w:after="60"/>
      </w:pPr>
      <w:r w:rsidRPr="00072240">
        <w:t>The following books are specifically relevant to the Victorian early childhood context:</w:t>
      </w:r>
    </w:p>
    <w:p w14:paraId="2E8565CE" w14:textId="77777777" w:rsidR="00A0287D" w:rsidRPr="00072240" w:rsidRDefault="00A0287D" w:rsidP="00A0287D">
      <w:pPr>
        <w:pStyle w:val="ListParagraph"/>
        <w:numPr>
          <w:ilvl w:val="0"/>
          <w:numId w:val="26"/>
        </w:numPr>
        <w:spacing w:before="60" w:after="0"/>
        <w:rPr>
          <w:color w:val="auto"/>
          <w:sz w:val="22"/>
          <w:szCs w:val="22"/>
        </w:rPr>
      </w:pPr>
      <w:r w:rsidRPr="00072240">
        <w:rPr>
          <w:color w:val="auto"/>
          <w:sz w:val="22"/>
          <w:szCs w:val="22"/>
        </w:rPr>
        <w:t xml:space="preserve">‘A Piece Of Cake? Linking inclusive practice to the EYLF and the VEYLDF’ by Anne Stonehouse with Clare </w:t>
      </w:r>
      <w:proofErr w:type="spellStart"/>
      <w:r w:rsidRPr="00072240">
        <w:rPr>
          <w:color w:val="auto"/>
          <w:sz w:val="22"/>
          <w:szCs w:val="22"/>
        </w:rPr>
        <w:t>Boschetti</w:t>
      </w:r>
      <w:proofErr w:type="spellEnd"/>
      <w:r w:rsidRPr="00072240">
        <w:rPr>
          <w:color w:val="auto"/>
          <w:sz w:val="22"/>
          <w:szCs w:val="22"/>
        </w:rPr>
        <w:t>.</w:t>
      </w:r>
    </w:p>
    <w:p w14:paraId="2B1A6968" w14:textId="46462371" w:rsidR="00A0287D" w:rsidRDefault="00A0287D" w:rsidP="00AA246A">
      <w:pPr>
        <w:pStyle w:val="ListParagraph"/>
        <w:numPr>
          <w:ilvl w:val="0"/>
          <w:numId w:val="26"/>
        </w:numPr>
        <w:spacing w:before="60" w:after="0"/>
        <w:rPr>
          <w:color w:val="auto"/>
          <w:sz w:val="22"/>
          <w:szCs w:val="22"/>
        </w:rPr>
      </w:pPr>
      <w:r w:rsidRPr="00072240">
        <w:rPr>
          <w:color w:val="auto"/>
          <w:sz w:val="22"/>
          <w:szCs w:val="22"/>
        </w:rPr>
        <w:t>‘Participating and belonging: inclusion in practice’</w:t>
      </w:r>
      <w:r w:rsidRPr="00072240">
        <w:rPr>
          <w:i/>
          <w:color w:val="auto"/>
          <w:sz w:val="22"/>
          <w:szCs w:val="22"/>
        </w:rPr>
        <w:t xml:space="preserve"> </w:t>
      </w:r>
      <w:r w:rsidRPr="00072240">
        <w:rPr>
          <w:color w:val="auto"/>
          <w:sz w:val="22"/>
          <w:szCs w:val="22"/>
        </w:rPr>
        <w:t>published by Early Childhood Intervention Inclusion.</w:t>
      </w:r>
    </w:p>
    <w:p w14:paraId="0BCA6E5C" w14:textId="77777777" w:rsidR="00AA246A" w:rsidRPr="00AA246A" w:rsidRDefault="00AA246A" w:rsidP="00AA246A">
      <w:pPr>
        <w:pStyle w:val="ListParagraph"/>
        <w:spacing w:before="60" w:after="0"/>
        <w:rPr>
          <w:color w:val="auto"/>
          <w:sz w:val="22"/>
          <w:szCs w:val="22"/>
        </w:rPr>
      </w:pPr>
    </w:p>
    <w:p w14:paraId="4E3FBB46" w14:textId="77777777" w:rsidR="00A0287D" w:rsidRPr="00325F73" w:rsidRDefault="00A0287D" w:rsidP="00A0287D">
      <w:pPr>
        <w:spacing w:before="60" w:after="0"/>
        <w:rPr>
          <w:bCs/>
          <w:color w:val="AF272F" w:themeColor="accent1"/>
          <w:szCs w:val="22"/>
        </w:rPr>
      </w:pPr>
      <w:r w:rsidRPr="00325F73">
        <w:rPr>
          <w:bCs/>
          <w:color w:val="AF272F" w:themeColor="accent1"/>
          <w:szCs w:val="22"/>
        </w:rPr>
        <w:t>Online resources</w:t>
      </w:r>
    </w:p>
    <w:p w14:paraId="7F49E880" w14:textId="6970F0D6" w:rsidR="005C0628" w:rsidRDefault="005A18B3" w:rsidP="00AA246A">
      <w:r>
        <w:t>Early Abilities Based Learning and Education Support (ABLES) is an on</w:t>
      </w:r>
      <w:r w:rsidR="00E71427">
        <w:t>line assessment tool to assist e</w:t>
      </w:r>
      <w:r>
        <w:t>arly</w:t>
      </w:r>
      <w:r w:rsidR="00E71427">
        <w:t xml:space="preserve"> c</w:t>
      </w:r>
      <w:r w:rsidR="007B327C">
        <w:t>hildhood teacher</w:t>
      </w:r>
      <w:r w:rsidR="00325F73">
        <w:t>s</w:t>
      </w:r>
      <w:r>
        <w:t xml:space="preserve"> provide a more tailored learning experience for children with disabilities or developmental delay. Other</w:t>
      </w:r>
      <w:r w:rsidR="005C0628">
        <w:t xml:space="preserve"> modules</w:t>
      </w:r>
      <w:r>
        <w:t xml:space="preserve"> </w:t>
      </w:r>
      <w:r w:rsidR="003A1201">
        <w:t xml:space="preserve">to assist early childhood professionals develop their practice </w:t>
      </w:r>
      <w:r>
        <w:t>include ‘</w:t>
      </w:r>
      <w:r w:rsidR="00E71427">
        <w:t>Continuity of learning’ and ‘</w:t>
      </w:r>
      <w:r w:rsidR="00325F73">
        <w:t xml:space="preserve">Including </w:t>
      </w:r>
      <w:r>
        <w:t>children on the autism spectrum in the early years’</w:t>
      </w:r>
      <w:r w:rsidR="00E71427">
        <w:t xml:space="preserve"> </w:t>
      </w:r>
      <w:r w:rsidR="00325F73">
        <w:t xml:space="preserve">and </w:t>
      </w:r>
      <w:r w:rsidR="005C0628">
        <w:t>are available at:</w:t>
      </w:r>
    </w:p>
    <w:p w14:paraId="6755CE31" w14:textId="7C73C07D" w:rsidR="005C0628" w:rsidRDefault="00C13A1C" w:rsidP="00AA246A">
      <w:hyperlink r:id="rId17" w:history="1">
        <w:r w:rsidR="005C0628" w:rsidRPr="0014082B">
          <w:rPr>
            <w:rStyle w:val="Hyperlink"/>
          </w:rPr>
          <w:t>https://www.education.vic.gov.au/childhood/professionals/profdev/Pages/disabilitytraining.aspx</w:t>
        </w:r>
      </w:hyperlink>
    </w:p>
    <w:p w14:paraId="7E0052B4" w14:textId="5477A890" w:rsidR="00A0287D" w:rsidRDefault="00A0287D" w:rsidP="00AA246A">
      <w:r>
        <w:t xml:space="preserve">There is </w:t>
      </w:r>
      <w:r w:rsidR="005C0628">
        <w:t xml:space="preserve">also </w:t>
      </w:r>
      <w:r>
        <w:t xml:space="preserve">a broad range of information available online that is relevant to the Australian and Victorian early years context. </w:t>
      </w:r>
    </w:p>
    <w:p w14:paraId="6D71C145" w14:textId="77777777" w:rsidR="00A0287D" w:rsidRDefault="00A0287D" w:rsidP="00A0287D">
      <w:r>
        <w:t xml:space="preserve">Talk to your professional networks to identify which of these are relevant to you and your current needs. </w:t>
      </w:r>
    </w:p>
    <w:p w14:paraId="11583DA9" w14:textId="77777777" w:rsidR="00A0287D" w:rsidRDefault="00A0287D" w:rsidP="005C2B6F"/>
    <w:p w14:paraId="4F654518" w14:textId="19DE245E" w:rsidR="00A0287D" w:rsidRPr="00325F73" w:rsidRDefault="00A0287D" w:rsidP="00A0287D">
      <w:pPr>
        <w:pStyle w:val="SummaryText"/>
        <w:spacing w:before="60" w:after="60"/>
        <w:rPr>
          <w:b/>
          <w:color w:val="AF272F" w:themeColor="accent1"/>
          <w:sz w:val="26"/>
          <w:szCs w:val="26"/>
        </w:rPr>
      </w:pPr>
      <w:r w:rsidRPr="00325F73">
        <w:rPr>
          <w:b/>
          <w:color w:val="AF272F" w:themeColor="accent1"/>
          <w:sz w:val="26"/>
          <w:szCs w:val="26"/>
        </w:rPr>
        <w:t>PROFESSIONAL DEVELOPMENT AND TRAINING</w:t>
      </w:r>
    </w:p>
    <w:p w14:paraId="7B187804" w14:textId="77777777" w:rsidR="00A0287D" w:rsidRPr="00BA4BA8" w:rsidRDefault="00A0287D" w:rsidP="00325F73">
      <w:pPr>
        <w:spacing w:before="60" w:after="60"/>
      </w:pPr>
      <w:r w:rsidRPr="00BA4BA8">
        <w:t>Professional development and training that focus on inclusive practices is provided through various avenues.</w:t>
      </w:r>
    </w:p>
    <w:p w14:paraId="74C12A89" w14:textId="77777777" w:rsidR="00A0287D" w:rsidRPr="00BA4BA8" w:rsidRDefault="00A0287D" w:rsidP="00325F73">
      <w:pPr>
        <w:spacing w:after="60"/>
      </w:pPr>
      <w:r w:rsidRPr="00BA4BA8">
        <w:t xml:space="preserve">The </w:t>
      </w:r>
      <w:proofErr w:type="spellStart"/>
      <w:r w:rsidRPr="00BA4BA8">
        <w:t>Bastow</w:t>
      </w:r>
      <w:proofErr w:type="spellEnd"/>
      <w:r w:rsidRPr="00BA4BA8">
        <w:t xml:space="preserve"> Institute of Educational Leadership offers leadership development courses, events and resources that are designed to build the capacity of leaders in early childhood settings and schools.</w:t>
      </w:r>
    </w:p>
    <w:p w14:paraId="21BA4252" w14:textId="61BFEAF9" w:rsidR="00AA246A" w:rsidRPr="00BA4BA8" w:rsidRDefault="00A0287D" w:rsidP="00325F73">
      <w:pPr>
        <w:spacing w:after="60"/>
      </w:pPr>
      <w:r w:rsidRPr="00BA4BA8">
        <w:t xml:space="preserve">More information on the </w:t>
      </w:r>
      <w:proofErr w:type="spellStart"/>
      <w:r w:rsidRPr="00BA4BA8">
        <w:t>Bastow</w:t>
      </w:r>
      <w:proofErr w:type="spellEnd"/>
      <w:r w:rsidRPr="00BA4BA8">
        <w:t xml:space="preserve"> Institute of Educational Leadership is available at:</w:t>
      </w:r>
    </w:p>
    <w:p w14:paraId="6567A69F" w14:textId="41E6E19E" w:rsidR="00AA246A" w:rsidRDefault="00C13A1C" w:rsidP="00AA246A">
      <w:pPr>
        <w:rPr>
          <w:rStyle w:val="Hyperlink"/>
        </w:rPr>
      </w:pPr>
      <w:hyperlink r:id="rId18" w:history="1">
        <w:r w:rsidR="00A0287D" w:rsidRPr="00C01B05">
          <w:rPr>
            <w:rStyle w:val="Hyperlink"/>
          </w:rPr>
          <w:t>http://www.education.vic.gov.au/childhood/professionals/profdev/Pages/leadership.aspx</w:t>
        </w:r>
      </w:hyperlink>
    </w:p>
    <w:p w14:paraId="516A4356" w14:textId="684A1125" w:rsidR="005B5AE2" w:rsidRPr="005B5AE2" w:rsidRDefault="005B5AE2" w:rsidP="00AA246A">
      <w:r>
        <w:rPr>
          <w:rStyle w:val="Hyperlink"/>
          <w:color w:val="auto"/>
          <w:u w:val="none"/>
        </w:rPr>
        <w:t xml:space="preserve">Peak bodies, such as Early Learning Association Australia (ELAA) and Early Childhood Intervention Australia (ECIA) are able to provide a variety of resources, professional development and training in regards to disability and developmental delay in the early years. </w:t>
      </w:r>
    </w:p>
    <w:p w14:paraId="6E9EEEB0" w14:textId="0555D118" w:rsidR="00A0287D" w:rsidRPr="00EC4547" w:rsidRDefault="00A0287D" w:rsidP="00A0287D">
      <w:pPr>
        <w:spacing w:before="60" w:after="0"/>
        <w:ind w:left="720"/>
      </w:pPr>
    </w:p>
    <w:p w14:paraId="109385C8" w14:textId="43811712" w:rsidR="00BC25D6" w:rsidRPr="00AE20F9" w:rsidRDefault="00BC25D6" w:rsidP="00936A92">
      <w:pPr>
        <w:spacing w:after="0"/>
        <w:rPr>
          <w:rStyle w:val="Hyperlink"/>
          <w:bCs/>
          <w:color w:val="004EA8" w:themeColor="accent5"/>
          <w:szCs w:val="22"/>
        </w:rPr>
      </w:pPr>
      <w:r w:rsidRPr="00325F73">
        <w:rPr>
          <w:rFonts w:asciiTheme="majorHAnsi" w:hAnsiTheme="majorHAnsi" w:cstheme="majorHAnsi"/>
          <w:b/>
          <w:bCs/>
          <w:color w:val="AF272F" w:themeColor="accent1"/>
          <w:sz w:val="26"/>
          <w:szCs w:val="26"/>
        </w:rPr>
        <w:t>FOR MORE INFORMATION ON THE KIS PROGRAM VISIT</w:t>
      </w:r>
      <w:r w:rsidR="00377208" w:rsidRPr="00325F73">
        <w:rPr>
          <w:bCs/>
          <w:color w:val="AF272F" w:themeColor="accent1"/>
          <w:sz w:val="20"/>
          <w:szCs w:val="19"/>
        </w:rPr>
        <w:t xml:space="preserve"> </w:t>
      </w:r>
      <w:r w:rsidR="003A4458" w:rsidRPr="00AE20F9">
        <w:rPr>
          <w:rStyle w:val="Hyperlink"/>
          <w:bCs/>
          <w:color w:val="004EA8" w:themeColor="accent5"/>
          <w:szCs w:val="22"/>
        </w:rPr>
        <w:fldChar w:fldCharType="begin"/>
      </w:r>
      <w:r w:rsidR="003A4458" w:rsidRPr="00AE20F9">
        <w:rPr>
          <w:rStyle w:val="Hyperlink"/>
          <w:bCs/>
          <w:color w:val="004EA8" w:themeColor="accent5"/>
          <w:szCs w:val="22"/>
        </w:rPr>
        <w:instrText xml:space="preserve"> HYPERLINK "https://www.education.vic.gov.au/childhood/professionals/needs/Pages/kinderinclusion.aspx" </w:instrText>
      </w:r>
      <w:r w:rsidR="003A4458" w:rsidRPr="00AE20F9">
        <w:rPr>
          <w:rStyle w:val="Hyperlink"/>
          <w:bCs/>
          <w:color w:val="004EA8" w:themeColor="accent5"/>
          <w:szCs w:val="22"/>
        </w:rPr>
        <w:fldChar w:fldCharType="separate"/>
      </w:r>
      <w:r w:rsidRPr="00AE20F9">
        <w:rPr>
          <w:rStyle w:val="Hyperlink"/>
          <w:bCs/>
          <w:color w:val="004EA8" w:themeColor="accent5"/>
          <w:szCs w:val="22"/>
        </w:rPr>
        <w:t>https://www.education.vic.gov.au/childhood/professionals/needs/Pages/kinderinclusion.aspx</w:t>
      </w:r>
    </w:p>
    <w:p w14:paraId="3080C977" w14:textId="77777777" w:rsidR="00936A92" w:rsidRDefault="003A4458" w:rsidP="00936A92">
      <w:pPr>
        <w:spacing w:after="0"/>
        <w:rPr>
          <w:rStyle w:val="Hyperlink"/>
          <w:bCs/>
          <w:color w:val="3190FF" w:themeColor="accent5" w:themeTint="99"/>
          <w:szCs w:val="22"/>
        </w:rPr>
      </w:pPr>
      <w:r w:rsidRPr="00AE20F9">
        <w:rPr>
          <w:rStyle w:val="Hyperlink"/>
          <w:bCs/>
          <w:color w:val="004EA8" w:themeColor="accent5"/>
          <w:szCs w:val="22"/>
        </w:rPr>
        <w:fldChar w:fldCharType="end"/>
      </w:r>
    </w:p>
    <w:p w14:paraId="16D07D47" w14:textId="7A9E932B" w:rsidR="00377208" w:rsidRPr="00936A92" w:rsidRDefault="00BC25D6" w:rsidP="00936A92">
      <w:pPr>
        <w:spacing w:after="0"/>
        <w:rPr>
          <w:color w:val="3190FF" w:themeColor="accent5" w:themeTint="99"/>
          <w:szCs w:val="22"/>
        </w:rPr>
      </w:pPr>
      <w:r>
        <w:rPr>
          <w:rFonts w:cs="Times New Roman"/>
          <w:color w:val="3B3C3C"/>
          <w:spacing w:val="5"/>
          <w:sz w:val="18"/>
          <w:lang w:val="en-AU"/>
        </w:rPr>
        <w:t xml:space="preserve">* </w:t>
      </w:r>
      <w:r w:rsidR="00377208" w:rsidRPr="00A73125">
        <w:rPr>
          <w:rFonts w:cs="Times New Roman"/>
          <w:color w:val="3B3C3C"/>
          <w:spacing w:val="5"/>
          <w:sz w:val="16"/>
          <w:lang w:val="en-AU"/>
        </w:rPr>
        <w:t>In the context of this fact sheet, family may refer to biological, adoptive or step parents, siblings, grandparents or other extended family members, foster carers or other legal guardians of the child with a disability or developmental delay.</w:t>
      </w:r>
    </w:p>
    <w:sectPr w:rsidR="00377208" w:rsidRPr="00936A92" w:rsidSect="00377208">
      <w:type w:val="continuous"/>
      <w:pgSz w:w="11900" w:h="16840"/>
      <w:pgMar w:top="2155" w:right="1134" w:bottom="1701" w:left="1134"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B00350B" w14:textId="77777777" w:rsidR="000D6C6A" w:rsidRDefault="000D6C6A" w:rsidP="003967DD">
      <w:pPr>
        <w:spacing w:after="0"/>
      </w:pPr>
      <w:r>
        <w:separator/>
      </w:r>
    </w:p>
  </w:endnote>
  <w:endnote w:type="continuationSeparator" w:id="0">
    <w:p w14:paraId="5EEB5D01" w14:textId="77777777" w:rsidR="000D6C6A" w:rsidRDefault="000D6C6A" w:rsidP="003967D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A36CB5" w14:textId="77777777"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5A12BBCE" w14:textId="77777777" w:rsidR="00A31926" w:rsidRDefault="00A31926" w:rsidP="00A31926">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E0F14" w14:textId="5EF9CA92" w:rsidR="00A31926" w:rsidRDefault="00A31926" w:rsidP="00195AED">
    <w:pPr>
      <w:pStyle w:val="Footer"/>
      <w:framePr w:wrap="none" w:vAnchor="text" w:hAnchor="margin" w:y="1"/>
      <w:rPr>
        <w:rStyle w:val="PageNumber"/>
      </w:rPr>
    </w:pPr>
    <w:r>
      <w:rPr>
        <w:rStyle w:val="PageNumber"/>
      </w:rPr>
      <w:fldChar w:fldCharType="begin"/>
    </w:r>
    <w:r>
      <w:rPr>
        <w:rStyle w:val="PageNumber"/>
      </w:rPr>
      <w:instrText xml:space="preserve">PAGE  </w:instrText>
    </w:r>
    <w:r>
      <w:rPr>
        <w:rStyle w:val="PageNumber"/>
      </w:rPr>
      <w:fldChar w:fldCharType="separate"/>
    </w:r>
    <w:r w:rsidR="001467AB">
      <w:rPr>
        <w:rStyle w:val="PageNumber"/>
        <w:noProof/>
      </w:rPr>
      <w:t>1</w:t>
    </w:r>
    <w:r>
      <w:rPr>
        <w:rStyle w:val="PageNumber"/>
      </w:rPr>
      <w:fldChar w:fldCharType="end"/>
    </w:r>
  </w:p>
  <w:p w14:paraId="0CD3DEB7" w14:textId="77777777" w:rsidR="00A31926" w:rsidRDefault="00A31926" w:rsidP="00A31926">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B1D57" w14:textId="77777777" w:rsidR="000D6C6A" w:rsidRDefault="000D6C6A" w:rsidP="003967DD">
      <w:pPr>
        <w:spacing w:after="0"/>
      </w:pPr>
      <w:r>
        <w:separator/>
      </w:r>
    </w:p>
  </w:footnote>
  <w:footnote w:type="continuationSeparator" w:id="0">
    <w:p w14:paraId="61CDE515" w14:textId="77777777" w:rsidR="000D6C6A" w:rsidRDefault="000D6C6A" w:rsidP="003967D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C1E50" w14:textId="72C46B6B" w:rsidR="003967DD" w:rsidRDefault="00DB69D9">
    <w:pPr>
      <w:pStyle w:val="Header"/>
    </w:pPr>
    <w:r>
      <w:rPr>
        <w:noProof/>
        <w:lang w:val="en-AU" w:eastAsia="en-AU"/>
      </w:rPr>
      <w:drawing>
        <wp:anchor distT="0" distB="0" distL="114300" distR="114300" simplePos="0" relativeHeight="251658240" behindDoc="1" locked="0" layoutInCell="1" allowOverlap="1" wp14:anchorId="7459DE54" wp14:editId="4CBD2374">
          <wp:simplePos x="0" y="0"/>
          <wp:positionH relativeFrom="page">
            <wp:align>left</wp:align>
          </wp:positionH>
          <wp:positionV relativeFrom="page">
            <wp:align>top</wp:align>
          </wp:positionV>
          <wp:extent cx="7556400" cy="10692000"/>
          <wp:effectExtent l="0" t="0" r="635" b="1905"/>
          <wp:wrapNone/>
          <wp:docPr id="1" name="Picture 1" title="Education State and Department of Education and Training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actsheet_Narrow_portrait_EC.png"/>
                  <pic:cNvPicPr/>
                </pic:nvPicPr>
                <pic:blipFill>
                  <a:blip r:embed="rId1">
                    <a:extLst>
                      <a:ext uri="{28A0092B-C50C-407E-A947-70E740481C1C}">
                        <a14:useLocalDpi xmlns:a14="http://schemas.microsoft.com/office/drawing/2010/main" val="0"/>
                      </a:ext>
                    </a:extLst>
                  </a:blip>
                  <a:stretch>
                    <a:fillRect/>
                  </a:stretch>
                </pic:blipFill>
                <pic:spPr>
                  <a:xfrm>
                    <a:off x="0" y="0"/>
                    <a:ext cx="7556400" cy="10692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53EF81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C35C4A8A"/>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378598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8050ED96"/>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14FC5E2A"/>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846930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5349412"/>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220B22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D708F4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FFBEA14C"/>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9AF2C69A"/>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28E75E2D"/>
    <w:multiLevelType w:val="hybridMultilevel"/>
    <w:tmpl w:val="76E839BA"/>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2BA35373"/>
    <w:multiLevelType w:val="hybridMultilevel"/>
    <w:tmpl w:val="3048A47A"/>
    <w:lvl w:ilvl="0" w:tplc="6AAA64C4">
      <w:start w:val="1"/>
      <w:numFmt w:val="lowerLetter"/>
      <w:pStyle w:val="Alphabetlist"/>
      <w:lvlText w:val="%1."/>
      <w:lvlJc w:val="left"/>
      <w:pPr>
        <w:ind w:left="36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DA6768D"/>
    <w:multiLevelType w:val="hybridMultilevel"/>
    <w:tmpl w:val="81982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310175F"/>
    <w:multiLevelType w:val="hybridMultilevel"/>
    <w:tmpl w:val="7D22E71E"/>
    <w:lvl w:ilvl="0" w:tplc="A12C862A">
      <w:start w:val="1"/>
      <w:numFmt w:val="decimal"/>
      <w:pStyle w:val="Numberlis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56B7CD3"/>
    <w:multiLevelType w:val="hybridMultilevel"/>
    <w:tmpl w:val="B01E02C6"/>
    <w:lvl w:ilvl="0" w:tplc="093A77C8">
      <w:start w:val="1"/>
      <w:numFmt w:val="bullet"/>
      <w:pStyle w:val="Bullet2"/>
      <w:lvlText w:val="o"/>
      <w:lvlJc w:val="left"/>
      <w:pPr>
        <w:ind w:left="644"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E201D2C"/>
    <w:multiLevelType w:val="multilevel"/>
    <w:tmpl w:val="AB987CBA"/>
    <w:lvl w:ilvl="0">
      <w:start w:val="1"/>
      <w:numFmt w:val="decimal"/>
      <w:lvlText w:val="%1."/>
      <w:lvlJc w:val="left"/>
      <w:pPr>
        <w:tabs>
          <w:tab w:val="num" w:pos="72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16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468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200"/>
        </w:tabs>
        <w:ind w:left="4320" w:hanging="1440"/>
      </w:pPr>
    </w:lvl>
  </w:abstractNum>
  <w:abstractNum w:abstractNumId="17" w15:restartNumberingAfterBreak="0">
    <w:nsid w:val="3F70612E"/>
    <w:multiLevelType w:val="multilevel"/>
    <w:tmpl w:val="904AFC42"/>
    <w:lvl w:ilvl="0">
      <w:start w:val="1"/>
      <w:numFmt w:val="bullet"/>
      <w:lvlText w:val=""/>
      <w:lvlJc w:val="left"/>
      <w:pPr>
        <w:tabs>
          <w:tab w:val="num" w:pos="372"/>
        </w:tabs>
        <w:ind w:left="372" w:hanging="372"/>
      </w:pPr>
      <w:rPr>
        <w:rFonts w:ascii="Symbol" w:hAnsi="Symbol" w:hint="default"/>
        <w:b w:val="0"/>
        <w:i w:val="0"/>
        <w:position w:val="2"/>
        <w:sz w:val="1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59537A0"/>
    <w:multiLevelType w:val="multilevel"/>
    <w:tmpl w:val="7014350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57D13465"/>
    <w:multiLevelType w:val="hybridMultilevel"/>
    <w:tmpl w:val="98986BEA"/>
    <w:lvl w:ilvl="0" w:tplc="0C090003">
      <w:start w:val="1"/>
      <w:numFmt w:val="bullet"/>
      <w:lvlText w:val="o"/>
      <w:lvlJc w:val="left"/>
      <w:pPr>
        <w:ind w:left="1440" w:hanging="360"/>
      </w:pPr>
      <w:rPr>
        <w:rFonts w:ascii="Courier New" w:hAnsi="Courier New" w:cs="Courier New"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0" w15:restartNumberingAfterBreak="0">
    <w:nsid w:val="5D293AFC"/>
    <w:multiLevelType w:val="hybridMultilevel"/>
    <w:tmpl w:val="20E8C4EC"/>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1" w15:restartNumberingAfterBreak="0">
    <w:nsid w:val="5EC3233D"/>
    <w:multiLevelType w:val="multilevel"/>
    <w:tmpl w:val="67B2765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624D7991"/>
    <w:multiLevelType w:val="hybridMultilevel"/>
    <w:tmpl w:val="9430981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4B36AF8"/>
    <w:multiLevelType w:val="hybridMultilevel"/>
    <w:tmpl w:val="D1A8A6B2"/>
    <w:lvl w:ilvl="0" w:tplc="9A0C54C0">
      <w:start w:val="1"/>
      <w:numFmt w:val="bullet"/>
      <w:pStyle w:val="Bullet1"/>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CA42FEA"/>
    <w:multiLevelType w:val="hybridMultilevel"/>
    <w:tmpl w:val="BEBE360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F125B51"/>
    <w:multiLevelType w:val="hybridMultilevel"/>
    <w:tmpl w:val="EAFECDC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9"/>
  </w:num>
  <w:num w:numId="7">
    <w:abstractNumId w:val="5"/>
  </w:num>
  <w:num w:numId="8">
    <w:abstractNumId w:val="6"/>
  </w:num>
  <w:num w:numId="9">
    <w:abstractNumId w:val="7"/>
  </w:num>
  <w:num w:numId="10">
    <w:abstractNumId w:val="8"/>
  </w:num>
  <w:num w:numId="11">
    <w:abstractNumId w:val="10"/>
  </w:num>
  <w:num w:numId="12">
    <w:abstractNumId w:val="15"/>
  </w:num>
  <w:num w:numId="13">
    <w:abstractNumId w:val="21"/>
  </w:num>
  <w:num w:numId="14">
    <w:abstractNumId w:val="23"/>
  </w:num>
  <w:num w:numId="15">
    <w:abstractNumId w:val="12"/>
  </w:num>
  <w:num w:numId="16">
    <w:abstractNumId w:val="18"/>
  </w:num>
  <w:num w:numId="17">
    <w:abstractNumId w:val="14"/>
  </w:num>
  <w:num w:numId="18">
    <w:abstractNumId w:val="22"/>
  </w:num>
  <w:num w:numId="19">
    <w:abstractNumId w:val="17"/>
  </w:num>
  <w:num w:numId="20">
    <w:abstractNumId w:val="16"/>
  </w:num>
  <w:num w:numId="21">
    <w:abstractNumId w:val="25"/>
  </w:num>
  <w:num w:numId="22">
    <w:abstractNumId w:val="24"/>
  </w:num>
  <w:num w:numId="23">
    <w:abstractNumId w:val="11"/>
  </w:num>
  <w:num w:numId="24">
    <w:abstractNumId w:val="20"/>
  </w:num>
  <w:num w:numId="25">
    <w:abstractNumId w:val="19"/>
  </w:num>
  <w:num w:numId="2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0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67DD"/>
    <w:rsid w:val="00013339"/>
    <w:rsid w:val="00072240"/>
    <w:rsid w:val="000A47D4"/>
    <w:rsid w:val="000D6C6A"/>
    <w:rsid w:val="00122369"/>
    <w:rsid w:val="001467AB"/>
    <w:rsid w:val="00150E0F"/>
    <w:rsid w:val="001764F4"/>
    <w:rsid w:val="001D13F9"/>
    <w:rsid w:val="002A4A96"/>
    <w:rsid w:val="002E3BED"/>
    <w:rsid w:val="00312720"/>
    <w:rsid w:val="00325F73"/>
    <w:rsid w:val="00377208"/>
    <w:rsid w:val="003967DD"/>
    <w:rsid w:val="003A1201"/>
    <w:rsid w:val="003A4458"/>
    <w:rsid w:val="003B76DD"/>
    <w:rsid w:val="00402A09"/>
    <w:rsid w:val="004B2ED6"/>
    <w:rsid w:val="00574225"/>
    <w:rsid w:val="00584366"/>
    <w:rsid w:val="005A18B3"/>
    <w:rsid w:val="005A4F12"/>
    <w:rsid w:val="005B5AE2"/>
    <w:rsid w:val="005C0628"/>
    <w:rsid w:val="005C2B6F"/>
    <w:rsid w:val="006142F3"/>
    <w:rsid w:val="00624A55"/>
    <w:rsid w:val="006671CE"/>
    <w:rsid w:val="006A25AC"/>
    <w:rsid w:val="006E1706"/>
    <w:rsid w:val="006E2B9A"/>
    <w:rsid w:val="00760702"/>
    <w:rsid w:val="007629D4"/>
    <w:rsid w:val="007B327C"/>
    <w:rsid w:val="007B556E"/>
    <w:rsid w:val="007D3E38"/>
    <w:rsid w:val="007E692A"/>
    <w:rsid w:val="007F7412"/>
    <w:rsid w:val="008065DA"/>
    <w:rsid w:val="008811E6"/>
    <w:rsid w:val="008B1737"/>
    <w:rsid w:val="00936A92"/>
    <w:rsid w:val="0098325A"/>
    <w:rsid w:val="00A0287D"/>
    <w:rsid w:val="00A31926"/>
    <w:rsid w:val="00A36E06"/>
    <w:rsid w:val="00A710DF"/>
    <w:rsid w:val="00AA246A"/>
    <w:rsid w:val="00AE20F9"/>
    <w:rsid w:val="00BA63B8"/>
    <w:rsid w:val="00BC25D6"/>
    <w:rsid w:val="00C13A1C"/>
    <w:rsid w:val="00C826A5"/>
    <w:rsid w:val="00CD6299"/>
    <w:rsid w:val="00DB69D9"/>
    <w:rsid w:val="00DE36BD"/>
    <w:rsid w:val="00E34263"/>
    <w:rsid w:val="00E71427"/>
    <w:rsid w:val="00EF5DAE"/>
    <w:rsid w:val="00F52713"/>
    <w:rsid w:val="00FF63C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01355FF"/>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1D13F9"/>
    <w:pPr>
      <w:spacing w:after="120"/>
    </w:pPr>
    <w:rPr>
      <w:sz w:val="22"/>
    </w:rPr>
  </w:style>
  <w:style w:type="paragraph" w:styleId="Heading1">
    <w:name w:val="heading 1"/>
    <w:basedOn w:val="Normal"/>
    <w:next w:val="Normal"/>
    <w:link w:val="Heading1Char"/>
    <w:uiPriority w:val="9"/>
    <w:qFormat/>
    <w:rsid w:val="003967DD"/>
    <w:pPr>
      <w:keepNext/>
      <w:keepLines/>
      <w:spacing w:before="240"/>
      <w:outlineLvl w:val="0"/>
    </w:pPr>
    <w:rPr>
      <w:rFonts w:asciiTheme="majorHAnsi" w:eastAsiaTheme="majorEastAsia" w:hAnsiTheme="majorHAnsi" w:cstheme="majorBidi"/>
      <w:b/>
      <w:caps/>
      <w:color w:val="AF272F" w:themeColor="accent1"/>
      <w:sz w:val="44"/>
      <w:szCs w:val="32"/>
    </w:rPr>
  </w:style>
  <w:style w:type="paragraph" w:styleId="Heading2">
    <w:name w:val="heading 2"/>
    <w:basedOn w:val="Normal"/>
    <w:next w:val="Normal"/>
    <w:link w:val="Heading2Char"/>
    <w:uiPriority w:val="9"/>
    <w:unhideWhenUsed/>
    <w:qFormat/>
    <w:rsid w:val="002E3BED"/>
    <w:pPr>
      <w:keepNext/>
      <w:keepLines/>
      <w:spacing w:before="40"/>
      <w:outlineLvl w:val="1"/>
    </w:pPr>
    <w:rPr>
      <w:rFonts w:asciiTheme="majorHAnsi" w:eastAsiaTheme="majorEastAsia" w:hAnsiTheme="majorHAnsi" w:cstheme="majorBidi"/>
      <w:b/>
      <w:caps/>
      <w:color w:val="AF272F" w:themeColor="accent1"/>
      <w:sz w:val="26"/>
      <w:szCs w:val="26"/>
    </w:rPr>
  </w:style>
  <w:style w:type="paragraph" w:styleId="Heading3">
    <w:name w:val="heading 3"/>
    <w:basedOn w:val="Normal"/>
    <w:next w:val="Normal"/>
    <w:link w:val="Heading3Char"/>
    <w:uiPriority w:val="9"/>
    <w:unhideWhenUsed/>
    <w:qFormat/>
    <w:rsid w:val="002E3BED"/>
    <w:pPr>
      <w:keepNext/>
      <w:keepLines/>
      <w:spacing w:before="40"/>
      <w:outlineLvl w:val="2"/>
    </w:pPr>
    <w:rPr>
      <w:rFonts w:asciiTheme="majorHAnsi" w:eastAsiaTheme="majorEastAsia" w:hAnsiTheme="majorHAnsi" w:cstheme="majorBidi"/>
      <w:b/>
      <w:color w:val="000000" w:themeColor="text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67DD"/>
    <w:pPr>
      <w:tabs>
        <w:tab w:val="center" w:pos="4513"/>
        <w:tab w:val="right" w:pos="9026"/>
      </w:tabs>
    </w:pPr>
  </w:style>
  <w:style w:type="character" w:customStyle="1" w:styleId="HeaderChar">
    <w:name w:val="Header Char"/>
    <w:basedOn w:val="DefaultParagraphFont"/>
    <w:link w:val="Header"/>
    <w:uiPriority w:val="99"/>
    <w:rsid w:val="003967DD"/>
  </w:style>
  <w:style w:type="paragraph" w:styleId="Footer">
    <w:name w:val="footer"/>
    <w:basedOn w:val="Normal"/>
    <w:link w:val="FooterChar"/>
    <w:uiPriority w:val="99"/>
    <w:unhideWhenUsed/>
    <w:rsid w:val="003967DD"/>
    <w:pPr>
      <w:tabs>
        <w:tab w:val="center" w:pos="4513"/>
        <w:tab w:val="right" w:pos="9026"/>
      </w:tabs>
    </w:pPr>
  </w:style>
  <w:style w:type="character" w:customStyle="1" w:styleId="FooterChar">
    <w:name w:val="Footer Char"/>
    <w:basedOn w:val="DefaultParagraphFont"/>
    <w:link w:val="Footer"/>
    <w:uiPriority w:val="99"/>
    <w:rsid w:val="003967DD"/>
  </w:style>
  <w:style w:type="character" w:customStyle="1" w:styleId="Heading1Char">
    <w:name w:val="Heading 1 Char"/>
    <w:basedOn w:val="DefaultParagraphFont"/>
    <w:link w:val="Heading1"/>
    <w:uiPriority w:val="9"/>
    <w:rsid w:val="003967DD"/>
    <w:rPr>
      <w:rFonts w:asciiTheme="majorHAnsi" w:eastAsiaTheme="majorEastAsia" w:hAnsiTheme="majorHAnsi" w:cstheme="majorBidi"/>
      <w:b/>
      <w:caps/>
      <w:color w:val="AF272F" w:themeColor="accent1"/>
      <w:sz w:val="44"/>
      <w:szCs w:val="32"/>
    </w:rPr>
  </w:style>
  <w:style w:type="paragraph" w:customStyle="1" w:styleId="Intro">
    <w:name w:val="Intro"/>
    <w:basedOn w:val="Normal"/>
    <w:qFormat/>
    <w:rsid w:val="00624A55"/>
    <w:pPr>
      <w:pBdr>
        <w:top w:val="single" w:sz="4" w:space="1" w:color="AF272F" w:themeColor="accent1"/>
      </w:pBdr>
    </w:pPr>
    <w:rPr>
      <w:color w:val="AF272F" w:themeColor="accent1"/>
      <w:lang w:val="en-AU"/>
    </w:rPr>
  </w:style>
  <w:style w:type="character" w:customStyle="1" w:styleId="Heading2Char">
    <w:name w:val="Heading 2 Char"/>
    <w:basedOn w:val="DefaultParagraphFont"/>
    <w:link w:val="Heading2"/>
    <w:uiPriority w:val="9"/>
    <w:rsid w:val="002E3BED"/>
    <w:rPr>
      <w:rFonts w:asciiTheme="majorHAnsi" w:eastAsiaTheme="majorEastAsia" w:hAnsiTheme="majorHAnsi" w:cstheme="majorBidi"/>
      <w:b/>
      <w:caps/>
      <w:color w:val="AF272F" w:themeColor="accent1"/>
      <w:sz w:val="26"/>
      <w:szCs w:val="26"/>
    </w:rPr>
  </w:style>
  <w:style w:type="character" w:customStyle="1" w:styleId="Heading3Char">
    <w:name w:val="Heading 3 Char"/>
    <w:basedOn w:val="DefaultParagraphFont"/>
    <w:link w:val="Heading3"/>
    <w:uiPriority w:val="9"/>
    <w:rsid w:val="002E3BED"/>
    <w:rPr>
      <w:rFonts w:asciiTheme="majorHAnsi" w:eastAsiaTheme="majorEastAsia" w:hAnsiTheme="majorHAnsi" w:cstheme="majorBidi"/>
      <w:b/>
      <w:color w:val="000000" w:themeColor="text1"/>
    </w:rPr>
  </w:style>
  <w:style w:type="paragraph" w:styleId="Quote">
    <w:name w:val="Quote"/>
    <w:basedOn w:val="Normal"/>
    <w:next w:val="Normal"/>
    <w:link w:val="QuoteChar"/>
    <w:uiPriority w:val="29"/>
    <w:qFormat/>
    <w:rsid w:val="002E3BED"/>
    <w:pPr>
      <w:spacing w:before="120"/>
      <w:ind w:left="284" w:right="284"/>
    </w:pPr>
    <w:rPr>
      <w:i/>
      <w:iCs/>
      <w:color w:val="53565A" w:themeColor="text2"/>
    </w:rPr>
  </w:style>
  <w:style w:type="character" w:customStyle="1" w:styleId="QuoteChar">
    <w:name w:val="Quote Char"/>
    <w:basedOn w:val="DefaultParagraphFont"/>
    <w:link w:val="Quote"/>
    <w:uiPriority w:val="29"/>
    <w:rsid w:val="002E3BED"/>
    <w:rPr>
      <w:i/>
      <w:iCs/>
      <w:color w:val="53565A" w:themeColor="text2"/>
    </w:rPr>
  </w:style>
  <w:style w:type="paragraph" w:customStyle="1" w:styleId="Bullet1">
    <w:name w:val="Bullet 1"/>
    <w:basedOn w:val="Normal"/>
    <w:next w:val="Normal"/>
    <w:qFormat/>
    <w:rsid w:val="002E3BED"/>
    <w:pPr>
      <w:numPr>
        <w:numId w:val="14"/>
      </w:numPr>
      <w:ind w:left="284" w:hanging="284"/>
    </w:pPr>
    <w:rPr>
      <w:lang w:val="en-AU"/>
    </w:rPr>
  </w:style>
  <w:style w:type="paragraph" w:customStyle="1" w:styleId="Bullet2">
    <w:name w:val="Bullet 2"/>
    <w:basedOn w:val="Bullet1"/>
    <w:qFormat/>
    <w:rsid w:val="002E3BED"/>
    <w:pPr>
      <w:numPr>
        <w:numId w:val="12"/>
      </w:numPr>
    </w:pPr>
  </w:style>
  <w:style w:type="paragraph" w:customStyle="1" w:styleId="Numberlist">
    <w:name w:val="Number list"/>
    <w:basedOn w:val="Normal"/>
    <w:next w:val="Normal"/>
    <w:qFormat/>
    <w:rsid w:val="008B1737"/>
    <w:pPr>
      <w:numPr>
        <w:numId w:val="17"/>
      </w:numPr>
      <w:ind w:left="284" w:hanging="284"/>
    </w:pPr>
    <w:rPr>
      <w:lang w:val="en-AU"/>
    </w:rPr>
  </w:style>
  <w:style w:type="table" w:styleId="TableGrid">
    <w:name w:val="Table Grid"/>
    <w:basedOn w:val="TableNormal"/>
    <w:uiPriority w:val="39"/>
    <w:rsid w:val="007B556E"/>
    <w:rPr>
      <w:sz w:val="20"/>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2F2F2" w:themeFill="background1" w:themeFillShade="F2"/>
      <w:tcMar>
        <w:top w:w="57" w:type="dxa"/>
        <w:bottom w:w="57" w:type="dxa"/>
      </w:tcMar>
    </w:tcPr>
    <w:tblStylePr w:type="firstRow">
      <w:rPr>
        <w:b/>
        <w:color w:val="FFFFFF" w:themeColor="background1"/>
      </w:rPr>
      <w:tblPr/>
      <w:tcPr>
        <w:tcBorders>
          <w:insideH w:val="single" w:sz="4" w:space="0" w:color="FFFFFF" w:themeColor="background1"/>
          <w:insideV w:val="single" w:sz="4" w:space="0" w:color="FFFFFF" w:themeColor="background1"/>
        </w:tcBorders>
        <w:shd w:val="clear" w:color="auto" w:fill="AF272F" w:themeFill="accent1"/>
      </w:tcPr>
    </w:tblStylePr>
    <w:tblStylePr w:type="firstCol">
      <w:rPr>
        <w:color w:val="AF272F" w:themeColor="accent1"/>
      </w:rPr>
    </w:tblStylePr>
  </w:style>
  <w:style w:type="paragraph" w:customStyle="1" w:styleId="TableHead">
    <w:name w:val="Table Head"/>
    <w:basedOn w:val="Normal"/>
    <w:qFormat/>
    <w:rsid w:val="00122369"/>
    <w:rPr>
      <w:b/>
      <w:color w:val="FFFFFF" w:themeColor="background1"/>
      <w:lang w:val="en-AU"/>
    </w:rPr>
  </w:style>
  <w:style w:type="paragraph" w:customStyle="1" w:styleId="Tablebody">
    <w:name w:val="Table body"/>
    <w:basedOn w:val="Normal"/>
    <w:qFormat/>
    <w:rsid w:val="00A31926"/>
    <w:pPr>
      <w:spacing w:before="60" w:after="60"/>
    </w:pPr>
    <w:rPr>
      <w:lang w:val="en-AU"/>
    </w:rPr>
  </w:style>
  <w:style w:type="character" w:styleId="PageNumber">
    <w:name w:val="page number"/>
    <w:basedOn w:val="DefaultParagraphFont"/>
    <w:uiPriority w:val="99"/>
    <w:semiHidden/>
    <w:unhideWhenUsed/>
    <w:rsid w:val="00A31926"/>
  </w:style>
  <w:style w:type="paragraph" w:customStyle="1" w:styleId="Alphabetlist">
    <w:name w:val="Alphabet list"/>
    <w:basedOn w:val="Numberlist"/>
    <w:qFormat/>
    <w:rsid w:val="008B1737"/>
    <w:pPr>
      <w:numPr>
        <w:numId w:val="15"/>
      </w:numPr>
      <w:ind w:left="568" w:hanging="284"/>
    </w:pPr>
  </w:style>
  <w:style w:type="paragraph" w:styleId="Caption">
    <w:name w:val="caption"/>
    <w:basedOn w:val="Normal"/>
    <w:next w:val="Normal"/>
    <w:qFormat/>
    <w:rsid w:val="00402A09"/>
    <w:pPr>
      <w:spacing w:before="74" w:after="178" w:line="262" w:lineRule="atLeast"/>
    </w:pPr>
    <w:rPr>
      <w:rFonts w:ascii="Arial" w:eastAsia="Times New Roman" w:hAnsi="Arial" w:cs="Times New Roman"/>
      <w:b/>
      <w:bCs/>
      <w:color w:val="008DCA"/>
      <w:spacing w:val="5"/>
      <w:sz w:val="19"/>
      <w:szCs w:val="19"/>
      <w:lang w:val="en-AU"/>
    </w:rPr>
  </w:style>
  <w:style w:type="paragraph" w:styleId="ListParagraph">
    <w:name w:val="List Paragraph"/>
    <w:basedOn w:val="Normal"/>
    <w:uiPriority w:val="34"/>
    <w:qFormat/>
    <w:rsid w:val="00402A09"/>
    <w:pPr>
      <w:spacing w:before="74" w:after="178" w:line="262" w:lineRule="atLeast"/>
      <w:ind w:left="720"/>
      <w:contextualSpacing/>
    </w:pPr>
    <w:rPr>
      <w:rFonts w:ascii="Arial" w:eastAsia="Times New Roman" w:hAnsi="Arial" w:cs="Times New Roman"/>
      <w:color w:val="3B3C3C"/>
      <w:spacing w:val="5"/>
      <w:sz w:val="18"/>
      <w:lang w:val="en-AU"/>
    </w:rPr>
  </w:style>
  <w:style w:type="character" w:styleId="Hyperlink">
    <w:name w:val="Hyperlink"/>
    <w:basedOn w:val="DefaultParagraphFont"/>
    <w:uiPriority w:val="99"/>
    <w:unhideWhenUsed/>
    <w:rsid w:val="00377208"/>
    <w:rPr>
      <w:color w:val="004EA8" w:themeColor="hyperlink"/>
      <w:u w:val="single"/>
    </w:rPr>
  </w:style>
  <w:style w:type="paragraph" w:customStyle="1" w:styleId="Default">
    <w:name w:val="Default"/>
    <w:rsid w:val="00377208"/>
    <w:pPr>
      <w:widowControl w:val="0"/>
      <w:autoSpaceDE w:val="0"/>
      <w:autoSpaceDN w:val="0"/>
      <w:adjustRightInd w:val="0"/>
    </w:pPr>
    <w:rPr>
      <w:rFonts w:ascii="Arial" w:eastAsia="Times New Roman" w:hAnsi="Arial" w:cs="Arial"/>
      <w:color w:val="000000"/>
      <w:lang w:val="en-US"/>
    </w:rPr>
  </w:style>
  <w:style w:type="character" w:styleId="FollowedHyperlink">
    <w:name w:val="FollowedHyperlink"/>
    <w:basedOn w:val="DefaultParagraphFont"/>
    <w:uiPriority w:val="99"/>
    <w:semiHidden/>
    <w:unhideWhenUsed/>
    <w:rsid w:val="00BC25D6"/>
    <w:rPr>
      <w:color w:val="87189D" w:themeColor="followedHyperlink"/>
      <w:u w:val="single"/>
    </w:rPr>
  </w:style>
  <w:style w:type="paragraph" w:customStyle="1" w:styleId="SummaryText">
    <w:name w:val="Summary Text"/>
    <w:basedOn w:val="Normal"/>
    <w:next w:val="Normal"/>
    <w:rsid w:val="00A0287D"/>
    <w:pPr>
      <w:spacing w:before="226" w:after="0" w:line="262" w:lineRule="atLeast"/>
    </w:pPr>
    <w:rPr>
      <w:rFonts w:ascii="Arial" w:eastAsia="Times New Roman" w:hAnsi="Arial" w:cs="Times New Roman"/>
      <w:color w:val="008DCA"/>
      <w:sz w:val="24"/>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hyperlink" Target="http://www.education.vic.gov.au/childhood/professionals/profdev/Pages/leadership.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education.vic.gov.au/childhood/professionals/profdev/Pages/disabilitytraining.aspx" TargetMode="External"/><Relationship Id="rId2" Type="http://schemas.openxmlformats.org/officeDocument/2006/relationships/customXml" Target="../customXml/item2.xml"/><Relationship Id="rId16" Type="http://schemas.openxmlformats.org/officeDocument/2006/relationships/hyperlink" Target="http://resource.dse.theeducationinstitute.edu.a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acecqa.gov.au/national-quality-framework"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ducation.vic.gov.au/childhood/providers/edcare/pages/profresource.asp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Edustate">
      <a:dk1>
        <a:srgbClr val="000000"/>
      </a:dk1>
      <a:lt1>
        <a:srgbClr val="FFFFFF"/>
      </a:lt1>
      <a:dk2>
        <a:srgbClr val="53565A"/>
      </a:dk2>
      <a:lt2>
        <a:srgbClr val="D9D9D6"/>
      </a:lt2>
      <a:accent1>
        <a:srgbClr val="AF272F"/>
      </a:accent1>
      <a:accent2>
        <a:srgbClr val="BC95C8"/>
      </a:accent2>
      <a:accent3>
        <a:srgbClr val="F6BE00"/>
      </a:accent3>
      <a:accent4>
        <a:srgbClr val="00B7BD"/>
      </a:accent4>
      <a:accent5>
        <a:srgbClr val="004EA8"/>
      </a:accent5>
      <a:accent6>
        <a:srgbClr val="201547"/>
      </a:accent6>
      <a:hlink>
        <a:srgbClr val="004EA8"/>
      </a:hlink>
      <a:folHlink>
        <a:srgbClr val="87189D"/>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FD8C52FF2EE1A4490B5AB85D7492BA0" ma:contentTypeVersion="1" ma:contentTypeDescription="Create a new document." ma:contentTypeScope="" ma:versionID="6c6ab83cbd5185eb98af1dec393eadd5">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635078151241466585</Data>
    <Filter/>
  </Receiver>
  <Receiver>
    <Name>Nintex conditional workflow start</Name>
    <Synchronization>Synchronous</Synchronization>
    <Type>10004</Type>
    <SequenceNumber>50000</SequenceNumber>
    <Assembly>Nintex.Workflow, Version=1.0.0.0, Culture=neutral, PublicKeyToken=913f6bae0ca5ae12</Assembly>
    <Class>Nintex.Workflow.ConditionalWorkflowStartReceiver</Class>
    <Data>635078151241466585</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120F4D-8AA9-45DC-85B4-DA35FC9F22E4}">
  <ds:schemaRef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schemas.microsoft.com/office/2006/documentManagement/types"/>
    <ds:schemaRef ds:uri="http://purl.org/dc/dcmitype/"/>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750D3C60-58FD-4951-A2E0-6B864B919B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07110BB-81F5-4AB5-B7C5-8AA9DE33D639}">
  <ds:schemaRefs>
    <ds:schemaRef ds:uri="http://schemas.microsoft.com/sharepoint/events"/>
  </ds:schemaRefs>
</ds:datastoreItem>
</file>

<file path=customXml/itemProps4.xml><?xml version="1.0" encoding="utf-8"?>
<ds:datastoreItem xmlns:ds="http://schemas.openxmlformats.org/officeDocument/2006/customXml" ds:itemID="{745E62C3-930A-471A-B859-018C1F7496E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924</Words>
  <Characters>5268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Isabel Lim</dc:creator>
  <cp:keywords/>
  <dc:description/>
  <cp:lastModifiedBy>Michele Collings</cp:lastModifiedBy>
  <cp:revision>2</cp:revision>
  <dcterms:created xsi:type="dcterms:W3CDTF">2020-07-23T23:26:00Z</dcterms:created>
  <dcterms:modified xsi:type="dcterms:W3CDTF">2020-07-23T23:26:00Z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0x0101001FD8C52FF2EE1A4490B5AB85D7492BA0</vt:lpwstr>
  </property>
</Properties>
</file>